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Rules of engagement for safe testing</w:t>
      </w:r>
    </w:p>
    <w:p>
      <w:r>
        <w:rPr>
          <w:b/>
        </w:rPr>
        <w:t xml:space="preserve">Lessonsmith T Level Cyber Security Placement</w:t>
      </w:r>
      <w:r>
        <w:t xml:space="preserve"> · Filled in by: </w:t>
      </w:r>
      <w:r>
        <w:rPr>
          <w:b/>
        </w:rPr>
        <w:t xml:space="preserve">The student (with the supervisor)</w:t>
      </w:r>
      <w:r>
        <w:t xml:space="preserve"> · When: </w:t>
      </w:r>
      <w:r>
        <w:rPr>
          <w:b/>
        </w:rPr>
        <w:t xml:space="preserve">Day 1, before any testing</w:t>
      </w:r>
    </w:p>
    <w:p>
      <w:pPr>
        <w:pBdr>
          <w:left w:val="single" w:sz="24" w:space="8" w:color="D9663F"/>
        </w:pBdr>
        <w:shd w:val="clear" w:color="auto" w:fill="FBE6DE"/>
        <w:spacing w:after="0"/>
        <w:ind w:left="240" w:right="120"/>
      </w:pPr>
      <w:r>
        <w:rPr>
          <w:b/>
        </w:rPr>
        <w:t xml:space="preserve">⚠ Why this matters</w:t>
      </w:r>
    </w:p>
    <w:p>
      <w:pPr>
        <w:pBdr>
          <w:left w:val="single" w:sz="24" w:space="8" w:color="D9663F"/>
        </w:pBdr>
        <w:shd w:val="clear" w:color="auto" w:fill="FBE6DE"/>
        <w:spacing w:after="0"/>
        <w:ind w:left="240" w:right="120"/>
      </w:pPr>
      <w:r>
        <w:t xml:space="preserve">Getting into, scanning or attacking any computer without permission is a crime under the Computer Misuse Act 1990, even "just to see". Ethical hackers always have written permission first. This is yours.</w:t>
      </w:r>
    </w:p>
    <w:p>
      <w:pPr>
        <w:spacing w:after="60"/>
      </w:pPr>
    </w:p>
    <w:p>
      <w:pPr>
        <w:pStyle w:val="Heading2"/>
      </w:pPr>
      <w:r>
        <w:t xml:space="preserve">You may</w:t>
      </w:r>
    </w:p>
    <w:p>
      <w:pPr>
        <w:pStyle w:val="ListParagraph"/>
        <w:numPr>
          <w:ilvl w:val="0"/>
          <w:numId w:val="1"/>
        </w:numPr>
      </w:pPr>
      <w:r>
        <w:t xml:space="preserve">Test only the machines Lessonsmith gives you, in your own placement project</w:t>
      </w:r>
    </w:p>
    <w:p>
      <w:pPr>
        <w:pStyle w:val="ListParagraph"/>
        <w:numPr>
          <w:ilvl w:val="0"/>
          <w:numId w:val="1"/>
        </w:numPr>
      </w:pPr>
      <w:r>
        <w:t xml:space="preserve">Use the tools in your daily brief, during your working hours</w:t>
      </w:r>
    </w:p>
    <w:p>
      <w:pPr>
        <w:pStyle w:val="ListParagraph"/>
        <w:numPr>
          <w:ilvl w:val="0"/>
          <w:numId w:val="1"/>
        </w:numPr>
      </w:pPr>
      <w:r>
        <w:t xml:space="preserve">Practise on the Cyber Range, which is a pretend network</w:t>
      </w:r>
    </w:p>
    <w:p>
      <w:pPr>
        <w:pStyle w:val="Heading2"/>
      </w:pPr>
      <w:r>
        <w:t xml:space="preserve">You must never</w:t>
      </w:r>
    </w:p>
    <w:p>
      <w:pPr>
        <w:pStyle w:val="ListParagraph"/>
        <w:numPr>
          <w:ilvl w:val="0"/>
          <w:numId w:val="1"/>
        </w:numPr>
      </w:pPr>
      <w:r>
        <w:t xml:space="preserve">Scan, test or try to get into the live Lessonsmith site, a school, a college, a business or anyone else's system</w:t>
      </w:r>
    </w:p>
    <w:p>
      <w:pPr>
        <w:pStyle w:val="ListParagraph"/>
        <w:numPr>
          <w:ilvl w:val="0"/>
          <w:numId w:val="1"/>
        </w:numPr>
      </w:pPr>
      <w:r>
        <w:t xml:space="preserve">Try to reach anything outside your own VM, or share your sign-in</w:t>
      </w:r>
    </w:p>
    <w:p>
      <w:pPr>
        <w:pStyle w:val="ListParagraph"/>
        <w:numPr>
          <w:ilvl w:val="0"/>
          <w:numId w:val="1"/>
        </w:numPr>
      </w:pPr>
      <w:r>
        <w:t xml:space="preserve">Copy tools, data or code out of the placement project without asking</w:t>
      </w:r>
    </w:p>
    <w:p>
      <w:pPr>
        <w:pStyle w:val="ListParagraph"/>
        <w:numPr>
          <w:ilvl w:val="0"/>
          <w:numId w:val="1"/>
        </w:numPr>
      </w:pPr>
      <w:r>
        <w:t xml:space="preserve">Keep going if something unexpected happens: stop, write it down and tell your supervisor</w:t>
      </w:r>
    </w:p>
    <w:p>
      <w:pPr>
        <w:pStyle w:val="Heading2"/>
      </w:pPr>
      <w:r>
        <w:t xml:space="preserve">If you find something real</w:t>
      </w:r>
    </w:p>
    <w:p>
      <w:r>
        <w:t xml:space="preserve">Stop, don't look further, and tell your supervisor the same day. Finding a problem and reporting it is good work.</w:t>
      </w:r>
    </w:p>
    <w:tbl>
      <w:tblPr>
        <w:tblStyle w:val="TableGrid"/>
        <w:tblW w:w="9638" w:type="dxa"/>
        <w:tblLayout w:type="fixed"/>
      </w:tblPr>
      <w:tblGrid>
        <w:gridCol w:w="2409"/>
        <w:gridCol w:w="2409"/>
        <w:gridCol w:w="2409"/>
        <w:gridCol w:w="2409"/>
      </w:tblGrid>
      <w:tr>
        <w:trPr>
          <w:cantSplit/>
          <w:tblHeader/>
        </w:trPr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Signed by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Name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Signature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Date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40" w:after="40"/>
            </w:pPr>
            <w:r>
              <w:t xml:space="preserve">Student</w:t>
            </w: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40" w:after="40"/>
            </w:pPr>
            <w:r>
              <w:t xml:space="preserve">Lessonsmith supervisor</w:t>
            </w: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</w:tr>
    </w:tbl>
    <w:p/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280"/>
      </w:pPr>
      <w:rPr>
        <w:rFonts w:ascii="Calibri" w:hAnsi="Calibri"/>
      </w:rPr>
    </w:lvl>
    <w:lvl w:ilvl="1">
      <w:start w:val="1"/>
      <w:numFmt w:val="bullet"/>
      <w:lvlText w:val="◦"/>
      <w:lvlJc w:val="left"/>
      <w:pPr>
        <w:ind w:left="720" w:hanging="280"/>
      </w:pPr>
      <w:rPr>
        <w:rFonts w:ascii="Calibri" w:hAnsi="Calibri"/>
      </w:rPr>
    </w:lvl>
    <w:lvl w:ilvl="2">
      <w:start w:val="1"/>
      <w:numFmt w:val="bullet"/>
      <w:lvlText w:val="▪"/>
      <w:lvlJc w:val="left"/>
      <w:pPr>
        <w:ind w:left="1080" w:hanging="280"/>
      </w:pPr>
      <w:rPr>
        <w:rFonts w:ascii="Calibri" w:hAnsi="Calibri"/>
      </w:rPr>
    </w:lvl>
    <w:lvl w:ilvl="3">
      <w:start w:val="1"/>
      <w:numFmt w:val="bullet"/>
      <w:lvlText w:val="•"/>
      <w:lvlJc w:val="left"/>
      <w:pPr>
        <w:ind w:left="1440" w:hanging="280"/>
      </w:pPr>
      <w:rPr>
        <w:rFonts w:ascii="Calibri" w:hAnsi="Calibri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280"/>
      </w:pPr>
    </w:lvl>
    <w:lvl w:ilvl="1">
      <w:start w:val="1"/>
      <w:numFmt w:val="lowerLetter"/>
      <w:lvlText w:val="%2."/>
      <w:lvlJc w:val="left"/>
      <w:pPr>
        <w:ind w:left="720" w:hanging="280"/>
      </w:pPr>
    </w:lvl>
    <w:lvl w:ilvl="2">
      <w:start w:val="1"/>
      <w:numFmt w:val="lowerRoman"/>
      <w:lvlText w:val="%3."/>
      <w:lvlJc w:val="left"/>
      <w:pPr>
        <w:ind w:left="1080" w:hanging="280"/>
      </w:pPr>
    </w:lvl>
    <w:lvl w:ilvl="3">
      <w:start w:val="1"/>
      <w:numFmt w:val="decimal"/>
      <w:lvlText w:val="%4."/>
      <w:lvlJc w:val="left"/>
      <w:pPr>
        <w:ind w:left="1440" w:hanging="28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 w:eastAsia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rFonts w:ascii="Arial" w:hAnsi="Arial"/>
      <w:b/>
      <w:sz w:val="36"/>
    </w:rPr>
  </w:style>
  <w:style w:type="paragraph" w:styleId="Heading2">
    <w:name w:val="heading 2"/>
    <w:basedOn w:val="Normal"/>
    <w:next w:val="Normal"/>
    <w:qFormat/>
    <w:pPr>
      <w:keepNext/>
      <w:spacing w:before="320" w:after="100"/>
      <w:pBdr>
        <w:bottom w:val="single" w:sz="4" w:space="2" w:color="AAAAAA"/>
      </w:pBdr>
      <w:outlineLvl w:val="1"/>
    </w:pPr>
    <w:rPr>
      <w:rFonts w:ascii="Arial" w:hAnsi="Arial"/>
      <w:b/>
      <w:sz w:val="28"/>
    </w:rPr>
  </w:style>
  <w:style w:type="paragraph" w:styleId="Heading3">
    <w:name w:val="heading 3"/>
    <w:basedOn w:val="Normal"/>
    <w:next w:val="Normal"/>
    <w:qFormat/>
    <w:pPr>
      <w:keepNext/>
      <w:spacing w:before="220" w:after="80"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qFormat/>
    <w:pPr>
      <w:keepNext/>
      <w:spacing w:before="160" w:after="60"/>
      <w:outlineLvl w:val="3"/>
    </w:pPr>
    <w:rPr>
      <w:rFonts w:ascii="Arial" w:hAnsi="Arial"/>
      <w:b/>
      <w:sz w:val="22"/>
    </w:rPr>
  </w:style>
  <w:style w:type="paragraph" w:styleId="ListParagraph">
    <w:name w:val="List Paragraph"/>
    <w:basedOn w:val="Normal"/>
    <w:qFormat/>
    <w:pPr>
      <w:spacing w:after="40"/>
      <w:contextualSpacing/>
    </w:pPr>
  </w:style>
  <w:style w:type="paragraph" w:styleId="Quote">
    <w:name w:val="Quote"/>
    <w:basedOn w:val="Normal"/>
    <w:qFormat/>
    <w:pPr>
      <w:pBdr>
        <w:left w:val="single" w:sz="18" w:space="8" w:color="17604E"/>
      </w:pBdr>
      <w:shd w:val="clear" w:color="auto" w:fill="F2F6F4"/>
      <w:ind w:left="240"/>
    </w:pPr>
    <w:rPr>
      <w:i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